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5">
        <w:rPr>
          <w:rFonts w:ascii="Times New Roman" w:hAnsi="Times New Roman" w:cs="Times New Roman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B25D05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B25D05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 443-ФЗ внесены изменения в Федеральный закон «Об организации дорожного движения в Российской Федерации». Решено установить единые правовые основы деятельности в данной сфере, разграничить полномочия федеральных, региональных и муниципальных властей, обозначить основные права и обязанности субъектов, обеспечивающих организацию дорожного движения. Регионы вправе устанавливать ограничения для борьбы с заторами. Так, предусмотрено введение приоритета в движении маршрутных транспортных средств; развитие инфраструктуры в целях обеспечения движения пешеходов и велосипедистов; временного ограничения или прекращения движения транспортных средств. Решено разрабатывать комплексные схемы организации дорожного движения. Они будут составляться минимум на 15 лет для дорог и (или) их участков в границах одного или нескольких муниципальных образований либо их частей, имеющих общую границу, с численностью населения свыше 10 тысяч жителей и (или) для сетей дорог и (или) их участков в границах регионов. Предусмотрена корректировка схем каждые 5 лет.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 xml:space="preserve">советник юстиции              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25D05">
        <w:rPr>
          <w:sz w:val="28"/>
          <w:szCs w:val="28"/>
        </w:rPr>
        <w:t xml:space="preserve"> </w:t>
      </w:r>
      <w:r w:rsidRPr="00B25D05">
        <w:rPr>
          <w:sz w:val="20"/>
          <w:szCs w:val="20"/>
        </w:rPr>
        <w:t>Кислая О.В.  8(81379)35008</w:t>
      </w: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0C137C" w:rsidRPr="00B25D05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left="4860"/>
        <w:rPr>
          <w:b/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rPr>
          <w:b/>
          <w:sz w:val="28"/>
          <w:szCs w:val="28"/>
          <w:lang w:eastAsia="ru-RU"/>
        </w:rPr>
      </w:pPr>
    </w:p>
    <w:p w:rsidR="000C137C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pStyle w:val="21"/>
        <w:autoSpaceDE/>
        <w:autoSpaceDN w:val="0"/>
        <w:ind w:firstLine="709"/>
        <w:jc w:val="center"/>
        <w:rPr>
          <w:sz w:val="28"/>
          <w:szCs w:val="28"/>
          <w:lang w:eastAsia="ru-RU"/>
        </w:rPr>
      </w:pPr>
    </w:p>
    <w:p w:rsidR="000C137C" w:rsidRPr="00B25D05" w:rsidRDefault="000C137C" w:rsidP="000C1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05">
        <w:rPr>
          <w:rFonts w:ascii="Times New Roman" w:hAnsi="Times New Roman" w:cs="Times New Roman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B25D05">
        <w:rPr>
          <w:rFonts w:ascii="Times New Roman" w:hAnsi="Times New Roman" w:cs="Times New Roman"/>
          <w:bCs/>
          <w:sz w:val="28"/>
          <w:szCs w:val="28"/>
        </w:rPr>
        <w:t>Приозерская</w:t>
      </w:r>
      <w:proofErr w:type="spellEnd"/>
      <w:r w:rsidRPr="00B25D05">
        <w:rPr>
          <w:rFonts w:ascii="Times New Roman" w:hAnsi="Times New Roman" w:cs="Times New Roman"/>
          <w:bCs/>
          <w:sz w:val="28"/>
          <w:szCs w:val="28"/>
        </w:rPr>
        <w:t xml:space="preserve"> городская прокуратура информирует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25D05">
        <w:rPr>
          <w:color w:val="000000"/>
          <w:sz w:val="28"/>
          <w:szCs w:val="28"/>
          <w:shd w:val="clear" w:color="auto" w:fill="FFFFFF"/>
        </w:rPr>
        <w:t>Федеральным законом от 29 декабря 2017 года № 463-ФЗ внесены изменения в Федеральный закон «Об общих принципах организации местного самоуправления в Российской Федерации». Утверждение правил благоустройства территории муниципального образования отнесено к исключительной компетенции представительных органов местного самоуправления. Правила должны содержать требования к благоустройству, его элементам, перечень мероприятий, порядок и периодичность их проведения. Региональными законами могут предусматриваться иные вопросы, регулируемые правилами, исходя из природно-климатических, географических, социально-экономических и иных особенностей муниципальных образований. Ответственное за эксплуатацию здания, сооружения лицо обязано участвовать в содержании прилегающих территорий в соответствии с местными правилами благоустройства.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5D05">
        <w:rPr>
          <w:sz w:val="28"/>
          <w:szCs w:val="28"/>
        </w:rPr>
        <w:t>советник юстиции</w:t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</w:r>
      <w:r w:rsidRPr="00B25D05">
        <w:rPr>
          <w:sz w:val="28"/>
          <w:szCs w:val="28"/>
        </w:rPr>
        <w:tab/>
        <w:t xml:space="preserve">           </w:t>
      </w:r>
      <w:r w:rsidRPr="00B25D05">
        <w:rPr>
          <w:sz w:val="28"/>
          <w:szCs w:val="28"/>
        </w:rPr>
        <w:tab/>
        <w:t xml:space="preserve">       Н.В. </w:t>
      </w:r>
      <w:proofErr w:type="spellStart"/>
      <w:r w:rsidRPr="00B25D05">
        <w:rPr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25D05">
        <w:rPr>
          <w:rFonts w:ascii="Times New Roman" w:hAnsi="Times New Roman" w:cs="Times New Roman"/>
          <w:sz w:val="20"/>
          <w:szCs w:val="20"/>
        </w:rPr>
        <w:t>Кислая О.В.  8(81379)3500</w:t>
      </w: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Pr="00B25D05" w:rsidRDefault="000C137C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B25D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</w:t>
      </w:r>
      <w:proofErr w:type="spellEnd"/>
      <w:r w:rsidRPr="00B25D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  <w:shd w:val="clear" w:color="auto" w:fill="FFFFFF"/>
        </w:rPr>
      </w:pPr>
      <w:r w:rsidRPr="00B25D05">
        <w:rPr>
          <w:color w:val="0D0D0D"/>
          <w:sz w:val="28"/>
          <w:szCs w:val="28"/>
          <w:shd w:val="clear" w:color="auto" w:fill="FFFFFF"/>
        </w:rPr>
        <w:t xml:space="preserve">Федеральным законом от 31 декабря 2017 года №503-ФЗ «О внесении изменений в Федеральный закон "Об отходах производства и потребления» и отдельные законодательные акты Российской Федерации» внесены изменения в действующее законодательство в сфере обращения с отходами. Корректируются требования к территориальным схемам в области обращения с отходами, обязанность производителей и импортеров товаров обеспечивать выполнение нормативов утилизации. Прописываются требования к местам (площадкам) накопления отходов. Уточняется порядок уплаты экологического сбора и </w:t>
      </w:r>
      <w:proofErr w:type="gramStart"/>
      <w:r w:rsidRPr="00B25D05">
        <w:rPr>
          <w:color w:val="0D0D0D"/>
          <w:sz w:val="28"/>
          <w:szCs w:val="28"/>
          <w:shd w:val="clear" w:color="auto" w:fill="FFFFFF"/>
        </w:rPr>
        <w:t>расходования</w:t>
      </w:r>
      <w:proofErr w:type="gramEnd"/>
      <w:r w:rsidRPr="00B25D05">
        <w:rPr>
          <w:color w:val="0D0D0D"/>
          <w:sz w:val="28"/>
          <w:szCs w:val="28"/>
          <w:shd w:val="clear" w:color="auto" w:fill="FFFFFF"/>
        </w:rPr>
        <w:t xml:space="preserve"> поступивших за счет него средств. Поправки также касаются деятельности регионального оператора по обращению с твердыми коммунальными отходами. Так, зоны деятельности региональных операторов должны определяться в территориальной схеме обращения с отходами. При этом они не должны пересекаться. Предусматривается обязанность региональных операторов соблюдать схему потоков твердых коммунальных отходов. Закрепляется право юридических лиц, в результате деятельности которых образуются твердые коммунальные отходы, отказаться от заключения договора с региональным оператором в случае наличия у них объекта размещения отходов. Корректируется порядок регулирования тарифов в области обращения с твердыми коммунальными отходами. Прописывается порядок включения платы за обращение с твердыми коммунальными отходами в состав платы за коммунальные услуги, оказываемые жителям многоквартирных домов. Предусматривается возможность закупки у единственного поставщика услуг по обращению с твердыми коммунальными отходами. Федеральный закон вступает в силу со дня его официального опубликования, за исключением отдельных положений, для которых предусмотрен иной срок введения в действие.</w:t>
      </w: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</w:t>
      </w:r>
      <w:r w:rsidRPr="00B25D05">
        <w:rPr>
          <w:color w:val="2D2D2D"/>
          <w:sz w:val="28"/>
          <w:szCs w:val="28"/>
        </w:rPr>
        <w:tab/>
        <w:t xml:space="preserve">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Pr="00B25D05" w:rsidRDefault="000C137C" w:rsidP="000C137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25D05">
        <w:rPr>
          <w:sz w:val="28"/>
          <w:szCs w:val="28"/>
        </w:rPr>
        <w:t xml:space="preserve"> </w:t>
      </w:r>
      <w:r w:rsidRPr="00B25D05">
        <w:rPr>
          <w:sz w:val="20"/>
          <w:szCs w:val="20"/>
        </w:rPr>
        <w:t>Кислая О.В.  8(81379)35008</w:t>
      </w:r>
    </w:p>
    <w:p w:rsidR="000C137C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городских и сельских поселений</w:t>
      </w: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Default="000C137C" w:rsidP="000C137C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37C" w:rsidRPr="00B25D05" w:rsidRDefault="000C137C" w:rsidP="000C137C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37C" w:rsidRPr="00B25D05" w:rsidRDefault="000C137C" w:rsidP="000C13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Вас разместить на сайтах администраций следующую публикацию: </w:t>
      </w:r>
      <w:proofErr w:type="spellStart"/>
      <w:r w:rsidRPr="00B25D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Приозерская</w:t>
      </w:r>
      <w:proofErr w:type="spellEnd"/>
      <w:r w:rsidRPr="00B25D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прокуратура информирует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D2D2D"/>
          <w:sz w:val="28"/>
          <w:szCs w:val="28"/>
        </w:rPr>
      </w:pPr>
      <w:r w:rsidRPr="00B25D05">
        <w:rPr>
          <w:color w:val="000000"/>
          <w:sz w:val="28"/>
          <w:szCs w:val="28"/>
          <w:shd w:val="clear" w:color="auto" w:fill="FFFFFF"/>
        </w:rPr>
        <w:t xml:space="preserve">Федеральным законом от 29 декабря 2017 года №479-ФЗ внесены изменения в законодательство о предоставлении государственных и муниципальных услуг в части закрепления возможности предоставления в многофункциональных центрах путем подачи единого заявления получения нескольких государственных и муниципальных услуг. Предусмотрена возможность предоставления в МФЦ нескольких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при однократном обращении заявителя. Заявители, в частности, могут обращаться в МФЦ с комплексным запросом о предоставлении двух или более государственных услуг. При этом МФЦ в целях реализации такого запроса будет действовать в интересах заявителя без доверенности. Заявления будут подписывать работники МФЦ, а документы будут направляться в органы, предоставляющие государственные и муниципальные услуги, не позднее 1 рабочего дня после получения комплексного </w:t>
      </w:r>
      <w:proofErr w:type="spellStart"/>
      <w:r w:rsidRPr="00B25D05">
        <w:rPr>
          <w:color w:val="000000"/>
          <w:sz w:val="28"/>
          <w:szCs w:val="28"/>
          <w:shd w:val="clear" w:color="auto" w:fill="FFFFFF"/>
        </w:rPr>
        <w:t>запроса</w:t>
      </w:r>
      <w:proofErr w:type="gramStart"/>
      <w:r w:rsidRPr="00B25D05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B25D05">
        <w:rPr>
          <w:color w:val="000000"/>
          <w:sz w:val="28"/>
          <w:szCs w:val="28"/>
          <w:shd w:val="clear" w:color="auto" w:fill="FFFFFF"/>
        </w:rPr>
        <w:t>писок</w:t>
      </w:r>
      <w:proofErr w:type="spellEnd"/>
      <w:r w:rsidRPr="00B25D05">
        <w:rPr>
          <w:color w:val="000000"/>
          <w:sz w:val="28"/>
          <w:szCs w:val="28"/>
          <w:shd w:val="clear" w:color="auto" w:fill="FFFFFF"/>
        </w:rPr>
        <w:t xml:space="preserve"> государственных услуг федеральных органов исполнительной власти и государственных внебюджетных фондов, которые могут предоставляться по комплексному запросу, устанавливает Правительство РФ. До 15 дней сокращен минимальный срок независимой экспертизы проектов административных регламентов. Ранее он составлял не менее 1 месяца. Кроме того, установлены общие требования к порядку досудебного обжалования заявителем решений, действий (бездействия) МФЦ, его работников, а также организаций, предоставляющих государственные или муниципальные услуги. Ответственность, установленную для должностных лиц, распространили на работников МФЦ. Закон вступает в силу по истечении 90 дней после официального опубликования.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Заместитель городского прокурора</w:t>
      </w: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25D05">
        <w:rPr>
          <w:color w:val="2D2D2D"/>
          <w:sz w:val="28"/>
          <w:szCs w:val="28"/>
        </w:rPr>
        <w:t>советник юстиции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</w:t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</w:r>
      <w:r w:rsidRPr="00B25D05">
        <w:rPr>
          <w:color w:val="2D2D2D"/>
          <w:sz w:val="28"/>
          <w:szCs w:val="28"/>
        </w:rPr>
        <w:tab/>
        <w:t xml:space="preserve">                     Н.В. </w:t>
      </w:r>
      <w:proofErr w:type="spellStart"/>
      <w:r w:rsidRPr="00B25D05">
        <w:rPr>
          <w:color w:val="2D2D2D"/>
          <w:sz w:val="28"/>
          <w:szCs w:val="28"/>
        </w:rPr>
        <w:t>Курнева</w:t>
      </w:r>
      <w:proofErr w:type="spellEnd"/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137C" w:rsidRPr="00B25D05" w:rsidRDefault="000C137C" w:rsidP="000C137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25D05">
        <w:rPr>
          <w:sz w:val="28"/>
          <w:szCs w:val="28"/>
        </w:rPr>
        <w:t xml:space="preserve"> </w:t>
      </w:r>
      <w:r w:rsidRPr="00B25D05">
        <w:rPr>
          <w:sz w:val="20"/>
          <w:szCs w:val="20"/>
        </w:rPr>
        <w:t>Кислая О.В.  8(81379)35008</w:t>
      </w:r>
    </w:p>
    <w:p w:rsidR="00210AD8" w:rsidRDefault="00210AD8"/>
    <w:sectPr w:rsidR="00210AD8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7C"/>
    <w:rsid w:val="000C137C"/>
    <w:rsid w:val="00210AD8"/>
    <w:rsid w:val="00283237"/>
    <w:rsid w:val="005562BA"/>
    <w:rsid w:val="00672BD3"/>
    <w:rsid w:val="00690D7C"/>
    <w:rsid w:val="007173D5"/>
    <w:rsid w:val="009D6B75"/>
    <w:rsid w:val="00B412CF"/>
    <w:rsid w:val="00C61A63"/>
    <w:rsid w:val="00CA5948"/>
    <w:rsid w:val="00EC3BFD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Company>Прокуратура ЛО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2018-01-16T12:43:00Z</dcterms:created>
  <dcterms:modified xsi:type="dcterms:W3CDTF">2018-01-16T12:43:00Z</dcterms:modified>
</cp:coreProperties>
</file>